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B25" w:rsidRDefault="00D73B25" w:rsidP="00D73B25">
      <w:pPr>
        <w:rPr>
          <w:rFonts w:ascii="Arial" w:hAnsi="Arial" w:cs="Arial"/>
          <w:lang w:val="en-US"/>
        </w:rPr>
      </w:pPr>
    </w:p>
    <w:p w:rsidR="00D73B25" w:rsidRDefault="00D73B25" w:rsidP="00D73B25">
      <w:pPr>
        <w:jc w:val="center"/>
        <w:rPr>
          <w:sz w:val="28"/>
          <w:szCs w:val="28"/>
          <w:lang w:eastAsia="ru-RU"/>
        </w:rPr>
      </w:pPr>
      <w:r>
        <w:rPr>
          <w:rFonts w:ascii="Arial" w:hAnsi="Arial" w:cs="Arial"/>
          <w:noProof/>
          <w:sz w:val="24"/>
          <w:szCs w:val="24"/>
          <w:lang w:eastAsia="ru-RU"/>
        </w:rPr>
        <w:drawing>
          <wp:inline distT="0" distB="0" distL="0" distR="0" wp14:anchorId="155E51FA" wp14:editId="3491CC91">
            <wp:extent cx="714375" cy="1104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1104900"/>
                    </a:xfrm>
                    <a:prstGeom prst="rect">
                      <a:avLst/>
                    </a:prstGeom>
                    <a:noFill/>
                    <a:ln>
                      <a:noFill/>
                    </a:ln>
                  </pic:spPr>
                </pic:pic>
              </a:graphicData>
            </a:graphic>
          </wp:inline>
        </w:drawing>
      </w:r>
    </w:p>
    <w:p w:rsidR="00D73B25" w:rsidRDefault="00D73B25" w:rsidP="00D73B25">
      <w:pPr>
        <w:jc w:val="center"/>
        <w:rPr>
          <w:sz w:val="28"/>
          <w:szCs w:val="28"/>
          <w:lang w:eastAsia="ru-RU"/>
        </w:rPr>
      </w:pPr>
    </w:p>
    <w:p w:rsidR="00D73B25" w:rsidRDefault="00D73B25" w:rsidP="00D73B25">
      <w:pPr>
        <w:keepNext/>
        <w:tabs>
          <w:tab w:val="num" w:pos="0"/>
        </w:tabs>
        <w:suppressAutoHyphens/>
        <w:jc w:val="center"/>
        <w:outlineLvl w:val="0"/>
        <w:rPr>
          <w:sz w:val="36"/>
          <w:szCs w:val="36"/>
        </w:rPr>
      </w:pPr>
      <w:r>
        <w:rPr>
          <w:sz w:val="36"/>
          <w:szCs w:val="36"/>
        </w:rPr>
        <w:t>Администрация     Ветлужского муниципального округа</w:t>
      </w:r>
    </w:p>
    <w:p w:rsidR="00D73B25" w:rsidRDefault="00D73B25" w:rsidP="00D73B25">
      <w:pPr>
        <w:keepNext/>
        <w:tabs>
          <w:tab w:val="num" w:pos="0"/>
        </w:tabs>
        <w:suppressAutoHyphens/>
        <w:jc w:val="center"/>
        <w:outlineLvl w:val="0"/>
        <w:rPr>
          <w:sz w:val="36"/>
          <w:szCs w:val="36"/>
        </w:rPr>
      </w:pPr>
      <w:r>
        <w:rPr>
          <w:sz w:val="36"/>
          <w:szCs w:val="36"/>
        </w:rPr>
        <w:t>Нижегородской   области</w:t>
      </w:r>
    </w:p>
    <w:p w:rsidR="00D73B25" w:rsidRDefault="00D73B25" w:rsidP="00D73B25">
      <w:pPr>
        <w:suppressAutoHyphens/>
        <w:jc w:val="center"/>
        <w:rPr>
          <w:sz w:val="32"/>
          <w:szCs w:val="32"/>
        </w:rPr>
      </w:pPr>
      <w:r>
        <w:rPr>
          <w:sz w:val="32"/>
          <w:szCs w:val="32"/>
        </w:rPr>
        <w:t>_______________________________________________</w:t>
      </w:r>
    </w:p>
    <w:p w:rsidR="00D73B25" w:rsidRDefault="00D73B25" w:rsidP="00D73B25">
      <w:pPr>
        <w:suppressAutoHyphens/>
        <w:jc w:val="center"/>
        <w:rPr>
          <w:b/>
          <w:sz w:val="36"/>
          <w:szCs w:val="36"/>
        </w:rPr>
      </w:pPr>
      <w:r>
        <w:rPr>
          <w:b/>
          <w:sz w:val="36"/>
          <w:szCs w:val="36"/>
        </w:rPr>
        <w:t>П О С Т А Н О В Л Е Н И Е</w:t>
      </w:r>
    </w:p>
    <w:p w:rsidR="00D73B25" w:rsidRDefault="00D73B25" w:rsidP="00D73B25">
      <w:pPr>
        <w:jc w:val="center"/>
        <w:rPr>
          <w:rFonts w:eastAsia="Calibri"/>
          <w:b/>
          <w:sz w:val="32"/>
          <w:szCs w:val="32"/>
          <w:lang w:eastAsia="ru-RU"/>
        </w:rPr>
      </w:pPr>
    </w:p>
    <w:p w:rsidR="00D73B25" w:rsidRDefault="00BD034C" w:rsidP="00BD034C">
      <w:pPr>
        <w:tabs>
          <w:tab w:val="left" w:pos="3828"/>
        </w:tabs>
        <w:suppressAutoHyphens/>
        <w:jc w:val="both"/>
        <w:rPr>
          <w:sz w:val="28"/>
          <w:szCs w:val="28"/>
        </w:rPr>
      </w:pPr>
      <w:r w:rsidRPr="00BD034C">
        <w:rPr>
          <w:sz w:val="28"/>
          <w:szCs w:val="28"/>
          <w:u w:val="single"/>
        </w:rPr>
        <w:t xml:space="preserve">30 января </w:t>
      </w:r>
      <w:r w:rsidR="00D73B25" w:rsidRPr="00BD034C">
        <w:rPr>
          <w:sz w:val="28"/>
          <w:szCs w:val="28"/>
          <w:u w:val="single"/>
        </w:rPr>
        <w:t>2026 года</w:t>
      </w:r>
      <w:r w:rsidR="00D73B25">
        <w:rPr>
          <w:sz w:val="28"/>
          <w:szCs w:val="28"/>
        </w:rPr>
        <w:t xml:space="preserve">            </w:t>
      </w:r>
      <w:r>
        <w:rPr>
          <w:sz w:val="28"/>
          <w:szCs w:val="28"/>
        </w:rPr>
        <w:t xml:space="preserve">                </w:t>
      </w:r>
      <w:r w:rsidR="00D73B25">
        <w:rPr>
          <w:sz w:val="28"/>
          <w:szCs w:val="28"/>
        </w:rPr>
        <w:t xml:space="preserve">   г. Ветлуга    </w:t>
      </w:r>
      <w:bookmarkStart w:id="0" w:name="_GoBack"/>
      <w:bookmarkEnd w:id="0"/>
      <w:r w:rsidR="00D73B25">
        <w:rPr>
          <w:sz w:val="28"/>
          <w:szCs w:val="28"/>
        </w:rPr>
        <w:t xml:space="preserve">   </w:t>
      </w:r>
      <w:r>
        <w:rPr>
          <w:sz w:val="28"/>
          <w:szCs w:val="28"/>
        </w:rPr>
        <w:t xml:space="preserve">     </w:t>
      </w:r>
      <w:r w:rsidR="00D73B25">
        <w:rPr>
          <w:sz w:val="28"/>
          <w:szCs w:val="28"/>
        </w:rPr>
        <w:t xml:space="preserve">       </w:t>
      </w:r>
      <w:r>
        <w:rPr>
          <w:sz w:val="28"/>
          <w:szCs w:val="28"/>
        </w:rPr>
        <w:t xml:space="preserve">  </w:t>
      </w:r>
      <w:r w:rsidR="00D73B25">
        <w:rPr>
          <w:sz w:val="28"/>
          <w:szCs w:val="28"/>
        </w:rPr>
        <w:t xml:space="preserve">                    </w:t>
      </w:r>
      <w:r w:rsidR="0009420A">
        <w:rPr>
          <w:sz w:val="28"/>
          <w:szCs w:val="28"/>
          <w:u w:val="single"/>
        </w:rPr>
        <w:t>№47</w:t>
      </w:r>
    </w:p>
    <w:tbl>
      <w:tblPr>
        <w:tblW w:w="0" w:type="auto"/>
        <w:tblLayout w:type="fixed"/>
        <w:tblLook w:val="04A0" w:firstRow="1" w:lastRow="0" w:firstColumn="1" w:lastColumn="0" w:noHBand="0" w:noVBand="1"/>
      </w:tblPr>
      <w:tblGrid>
        <w:gridCol w:w="250"/>
      </w:tblGrid>
      <w:tr w:rsidR="00D73B25" w:rsidTr="00D73B25">
        <w:trPr>
          <w:trHeight w:val="80"/>
        </w:trPr>
        <w:tc>
          <w:tcPr>
            <w:tcW w:w="250" w:type="dxa"/>
          </w:tcPr>
          <w:p w:rsidR="00D73B25" w:rsidRDefault="00D73B25">
            <w:pPr>
              <w:snapToGrid w:val="0"/>
              <w:rPr>
                <w:rFonts w:ascii="Arial" w:hAnsi="Arial" w:cs="Arial"/>
                <w:sz w:val="24"/>
                <w:szCs w:val="24"/>
              </w:rPr>
            </w:pPr>
          </w:p>
        </w:tc>
      </w:tr>
    </w:tbl>
    <w:p w:rsidR="000A1C2D" w:rsidRPr="000A1C2D" w:rsidRDefault="00D73B25" w:rsidP="000A1C2D">
      <w:pPr>
        <w:widowControl w:val="0"/>
        <w:suppressAutoHyphens/>
        <w:jc w:val="center"/>
        <w:rPr>
          <w:rFonts w:eastAsia="NSimSun"/>
          <w:b/>
          <w:bCs/>
          <w:color w:val="0D0D0D"/>
          <w:sz w:val="28"/>
          <w:szCs w:val="28"/>
          <w:lang w:eastAsia="ru-RU"/>
        </w:rPr>
      </w:pPr>
      <w:r>
        <w:rPr>
          <w:b/>
          <w:sz w:val="28"/>
          <w:szCs w:val="28"/>
        </w:rPr>
        <w:t xml:space="preserve">О внесении изменения в Порядок </w:t>
      </w:r>
      <w:r w:rsidR="000A1C2D" w:rsidRPr="000A1C2D">
        <w:rPr>
          <w:rFonts w:eastAsia="NSimSun"/>
          <w:b/>
          <w:bCs/>
          <w:color w:val="0D0D0D"/>
          <w:sz w:val="28"/>
          <w:szCs w:val="28"/>
          <w:lang w:eastAsia="ru-RU"/>
        </w:rPr>
        <w:t>предоставления из бюджета Ветлужского муниципального округа Нижегородской области субсидии</w:t>
      </w:r>
    </w:p>
    <w:p w:rsidR="00D73B25" w:rsidRDefault="000A1C2D" w:rsidP="000A1C2D">
      <w:pPr>
        <w:tabs>
          <w:tab w:val="left" w:pos="9498"/>
        </w:tabs>
        <w:jc w:val="center"/>
        <w:rPr>
          <w:b/>
          <w:sz w:val="28"/>
          <w:szCs w:val="28"/>
        </w:rPr>
      </w:pPr>
      <w:r w:rsidRPr="000A1C2D">
        <w:rPr>
          <w:rFonts w:eastAsia="NSimSun"/>
          <w:b/>
          <w:bCs/>
          <w:color w:val="0D0D0D"/>
          <w:sz w:val="28"/>
          <w:szCs w:val="28"/>
          <w:lang w:eastAsia="ru-RU"/>
        </w:rPr>
        <w:t>на компенсацию расходов организаций, осуществляющих регулируемые виды деятельности в сфере теплоснабжения, водоснабжения и водоотведения на территории Ветлужского муниципального округа Нижегородской области, вызванных сверхнормативным потреблением топливно-энергетических ресурсов и применением поставщиками цен за сверхлимитное потребление, а также на погашение задолженности за топливно-энергетические ресурсы, на возмещение расходов и (или) компенсацию выпадающих доходов за топливо организаций коммунального комплекса Ветлужского муниципального округа Нижегородской области за счет средств, выделенных из резервного фонда Правительства Нижегородской области</w:t>
      </w:r>
      <w:r w:rsidR="00D73B25">
        <w:rPr>
          <w:b/>
          <w:sz w:val="28"/>
          <w:szCs w:val="28"/>
        </w:rPr>
        <w:t xml:space="preserve">, утвержденный </w:t>
      </w:r>
      <w:r w:rsidR="003025BD">
        <w:rPr>
          <w:b/>
          <w:sz w:val="28"/>
          <w:szCs w:val="28"/>
        </w:rPr>
        <w:t>постановлением администрации Ветлужс</w:t>
      </w:r>
      <w:r>
        <w:rPr>
          <w:b/>
          <w:sz w:val="28"/>
          <w:szCs w:val="28"/>
        </w:rPr>
        <w:t>кого муниципального округа от 18 ноября 2024 года №853</w:t>
      </w:r>
    </w:p>
    <w:p w:rsidR="00D73B25" w:rsidRDefault="00D73B25" w:rsidP="00D73B25">
      <w:pPr>
        <w:pStyle w:val="ConsPlusNormal"/>
        <w:ind w:firstLine="720"/>
        <w:jc w:val="both"/>
        <w:rPr>
          <w:rFonts w:ascii="Times New Roman" w:hAnsi="Times New Roman" w:cs="Times New Roman"/>
          <w:sz w:val="28"/>
          <w:szCs w:val="28"/>
        </w:rPr>
      </w:pPr>
    </w:p>
    <w:p w:rsidR="00D73B25" w:rsidRDefault="00D73B25" w:rsidP="00181D3F">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Уставом Ветлужского муниципальног</w:t>
      </w:r>
      <w:r w:rsidR="00181D3F">
        <w:rPr>
          <w:rFonts w:ascii="Times New Roman" w:hAnsi="Times New Roman" w:cs="Times New Roman"/>
          <w:sz w:val="28"/>
          <w:szCs w:val="28"/>
        </w:rPr>
        <w:t xml:space="preserve">о округа Нижегородской области </w:t>
      </w:r>
      <w:r w:rsidR="00C146FA">
        <w:rPr>
          <w:rFonts w:ascii="Times New Roman" w:hAnsi="Times New Roman" w:cs="Times New Roman"/>
          <w:sz w:val="28"/>
          <w:szCs w:val="28"/>
        </w:rPr>
        <w:t xml:space="preserve">администрация Ветлужского муниципального округа </w:t>
      </w:r>
      <w:r>
        <w:rPr>
          <w:rFonts w:ascii="Times New Roman" w:hAnsi="Times New Roman" w:cs="Times New Roman"/>
          <w:b/>
          <w:bCs/>
          <w:sz w:val="28"/>
          <w:szCs w:val="28"/>
        </w:rPr>
        <w:t>п о с т а н о в л я е т:</w:t>
      </w:r>
    </w:p>
    <w:p w:rsidR="000A1C2D" w:rsidRPr="000A1C2D" w:rsidRDefault="003025BD" w:rsidP="000A1C2D">
      <w:pPr>
        <w:pStyle w:val="ConsPlusNormal"/>
        <w:numPr>
          <w:ilvl w:val="2"/>
          <w:numId w:val="1"/>
        </w:numPr>
        <w:tabs>
          <w:tab w:val="clear" w:pos="1440"/>
          <w:tab w:val="left" w:pos="993"/>
          <w:tab w:val="num" w:pos="1134"/>
        </w:tabs>
        <w:ind w:left="0" w:firstLine="1080"/>
        <w:jc w:val="both"/>
        <w:rPr>
          <w:rFonts w:ascii="Times New Roman" w:hAnsi="Times New Roman" w:cs="Times New Roman"/>
          <w:sz w:val="28"/>
          <w:szCs w:val="28"/>
        </w:rPr>
      </w:pPr>
      <w:r>
        <w:rPr>
          <w:rFonts w:ascii="Times New Roman" w:hAnsi="Times New Roman" w:cs="Times New Roman"/>
          <w:sz w:val="28"/>
          <w:szCs w:val="28"/>
        </w:rPr>
        <w:t>Внести в</w:t>
      </w:r>
      <w:r w:rsidR="00D73B25">
        <w:rPr>
          <w:rFonts w:ascii="Times New Roman" w:hAnsi="Times New Roman" w:cs="Times New Roman"/>
          <w:sz w:val="28"/>
          <w:szCs w:val="28"/>
        </w:rPr>
        <w:t xml:space="preserve"> </w:t>
      </w:r>
      <w:r w:rsidR="000A1C2D" w:rsidRPr="000A1C2D">
        <w:rPr>
          <w:rFonts w:ascii="Times New Roman" w:hAnsi="Times New Roman" w:cs="Times New Roman"/>
          <w:sz w:val="28"/>
          <w:szCs w:val="28"/>
        </w:rPr>
        <w:t>Порядок предоставления из бюджета Ветлужского муниципального округа Нижегородской области субсидии</w:t>
      </w:r>
    </w:p>
    <w:p w:rsidR="00D73B25" w:rsidRPr="003025BD" w:rsidRDefault="000A1C2D" w:rsidP="000A1C2D">
      <w:pPr>
        <w:pStyle w:val="ConsPlusNormal"/>
        <w:tabs>
          <w:tab w:val="left" w:pos="993"/>
        </w:tabs>
        <w:jc w:val="both"/>
        <w:rPr>
          <w:rFonts w:ascii="Times New Roman" w:hAnsi="Times New Roman" w:cs="Times New Roman"/>
          <w:bCs/>
          <w:sz w:val="28"/>
          <w:szCs w:val="28"/>
        </w:rPr>
      </w:pPr>
      <w:r w:rsidRPr="000A1C2D">
        <w:rPr>
          <w:rFonts w:ascii="Times New Roman" w:hAnsi="Times New Roman" w:cs="Times New Roman"/>
          <w:sz w:val="28"/>
          <w:szCs w:val="28"/>
        </w:rPr>
        <w:lastRenderedPageBreak/>
        <w:t xml:space="preserve">на компенсацию расходов организаций, осуществляющих регулируемые виды деятельности в сфере теплоснабжения, водоснабжения и водоотведения на территории Ветлужского муниципального округа Нижегородской области, вызванных сверхнормативным потреблением топливно-энергетических ресурсов и применением поставщиками цен за сверхлимитное потребление, а также на погашение задолженности за топливно-энергетические ресурсы, на возмещение расходов и (или) компенсацию выпадающих доходов за топливо организаций коммунального комплекса Ветлужского муниципального округа Нижегородской области за счет средств, выделенных из резервного фонда Правительства Нижегородской области, утвержденный постановлением администрации Ветлужского муниципального округа от 18 ноября 2024 года №853 </w:t>
      </w:r>
      <w:r w:rsidR="003025BD">
        <w:rPr>
          <w:rFonts w:ascii="Times New Roman" w:hAnsi="Times New Roman" w:cs="Times New Roman"/>
          <w:sz w:val="28"/>
          <w:szCs w:val="28"/>
        </w:rPr>
        <w:t>(далее – Порядок)</w:t>
      </w:r>
      <w:r w:rsidR="003713CB">
        <w:rPr>
          <w:rFonts w:ascii="Times New Roman" w:hAnsi="Times New Roman" w:cs="Times New Roman"/>
          <w:sz w:val="28"/>
          <w:szCs w:val="28"/>
        </w:rPr>
        <w:t xml:space="preserve"> изменения следующего содержания</w:t>
      </w:r>
      <w:r w:rsidR="003025BD">
        <w:rPr>
          <w:rFonts w:ascii="Times New Roman" w:hAnsi="Times New Roman" w:cs="Times New Roman"/>
          <w:sz w:val="28"/>
          <w:szCs w:val="28"/>
        </w:rPr>
        <w:t>:</w:t>
      </w:r>
    </w:p>
    <w:p w:rsidR="003025BD" w:rsidRPr="0030652E" w:rsidRDefault="003025BD" w:rsidP="000A1C2D">
      <w:pPr>
        <w:pStyle w:val="ConsPlusNormal"/>
        <w:numPr>
          <w:ilvl w:val="1"/>
          <w:numId w:val="2"/>
        </w:numPr>
        <w:tabs>
          <w:tab w:val="left" w:pos="993"/>
          <w:tab w:val="num" w:pos="1276"/>
        </w:tabs>
        <w:ind w:left="0" w:firstLine="709"/>
        <w:jc w:val="both"/>
        <w:rPr>
          <w:rFonts w:ascii="Times New Roman" w:hAnsi="Times New Roman" w:cs="Times New Roman"/>
          <w:bCs/>
          <w:sz w:val="28"/>
          <w:szCs w:val="28"/>
        </w:rPr>
      </w:pPr>
      <w:r>
        <w:rPr>
          <w:rFonts w:ascii="Times New Roman" w:hAnsi="Times New Roman" w:cs="Times New Roman"/>
          <w:sz w:val="28"/>
          <w:szCs w:val="28"/>
        </w:rPr>
        <w:t>Раздел 4 «Требования к отчетности» Порядка изложить в новой редакции:</w:t>
      </w:r>
    </w:p>
    <w:p w:rsidR="0030652E" w:rsidRDefault="0030652E" w:rsidP="000A1C2D">
      <w:pPr>
        <w:pStyle w:val="ConsPlusNormal"/>
        <w:tabs>
          <w:tab w:val="left" w:pos="993"/>
        </w:tabs>
        <w:jc w:val="both"/>
        <w:rPr>
          <w:rFonts w:ascii="Times New Roman" w:hAnsi="Times New Roman" w:cs="Times New Roman"/>
          <w:bCs/>
          <w:sz w:val="28"/>
          <w:szCs w:val="28"/>
        </w:rPr>
      </w:pPr>
      <w:r>
        <w:rPr>
          <w:rFonts w:ascii="Times New Roman" w:hAnsi="Times New Roman" w:cs="Times New Roman"/>
          <w:sz w:val="28"/>
          <w:szCs w:val="28"/>
        </w:rPr>
        <w:t>«4. Требования к предоставлению отчетности</w:t>
      </w:r>
    </w:p>
    <w:p w:rsidR="0030652E" w:rsidRDefault="003025BD" w:rsidP="000A1C2D">
      <w:pPr>
        <w:pStyle w:val="ConsPlusNormal"/>
        <w:tabs>
          <w:tab w:val="left" w:pos="284"/>
          <w:tab w:val="left" w:pos="993"/>
          <w:tab w:val="num" w:pos="1440"/>
        </w:tabs>
        <w:jc w:val="both"/>
        <w:rPr>
          <w:rFonts w:ascii="Times New Roman" w:hAnsi="Times New Roman" w:cs="Times New Roman"/>
          <w:sz w:val="28"/>
          <w:szCs w:val="28"/>
        </w:rPr>
      </w:pPr>
      <w:r w:rsidRPr="003025BD">
        <w:rPr>
          <w:rFonts w:ascii="Times New Roman" w:hAnsi="Times New Roman" w:cs="Times New Roman"/>
          <w:sz w:val="28"/>
          <w:szCs w:val="28"/>
        </w:rPr>
        <w:t xml:space="preserve">4.1. </w:t>
      </w:r>
      <w:r w:rsidRPr="00181D3F">
        <w:rPr>
          <w:rFonts w:ascii="Times New Roman" w:hAnsi="Times New Roman" w:cs="Times New Roman"/>
          <w:sz w:val="28"/>
          <w:szCs w:val="28"/>
        </w:rPr>
        <w:t xml:space="preserve">Получатели субсидии представляют в Администрацию отчетность о достижении значений результатов предоставления субсидии, установленных в пункте 4.8 раздела II настоящего Порядка, Соглашением, а также </w:t>
      </w:r>
      <w:proofErr w:type="spellStart"/>
      <w:proofErr w:type="gramStart"/>
      <w:r w:rsidRPr="00181D3F">
        <w:rPr>
          <w:rFonts w:ascii="Times New Roman" w:hAnsi="Times New Roman" w:cs="Times New Roman"/>
          <w:sz w:val="28"/>
          <w:szCs w:val="28"/>
        </w:rPr>
        <w:t>характери-стик</w:t>
      </w:r>
      <w:proofErr w:type="spellEnd"/>
      <w:proofErr w:type="gramEnd"/>
      <w:r w:rsidRPr="00181D3F">
        <w:rPr>
          <w:rFonts w:ascii="Times New Roman" w:hAnsi="Times New Roman" w:cs="Times New Roman"/>
          <w:sz w:val="28"/>
          <w:szCs w:val="28"/>
        </w:rPr>
        <w:t xml:space="preserve"> результата (при их установлении), и об осуществлении расходов, </w:t>
      </w:r>
      <w:proofErr w:type="spellStart"/>
      <w:r w:rsidRPr="00181D3F">
        <w:rPr>
          <w:rFonts w:ascii="Times New Roman" w:hAnsi="Times New Roman" w:cs="Times New Roman"/>
          <w:sz w:val="28"/>
          <w:szCs w:val="28"/>
        </w:rPr>
        <w:t>источ-ником</w:t>
      </w:r>
      <w:proofErr w:type="spellEnd"/>
      <w:r w:rsidRPr="00181D3F">
        <w:rPr>
          <w:rFonts w:ascii="Times New Roman" w:hAnsi="Times New Roman" w:cs="Times New Roman"/>
          <w:sz w:val="28"/>
          <w:szCs w:val="28"/>
        </w:rPr>
        <w:t xml:space="preserve"> финансового обеспеч</w:t>
      </w:r>
      <w:r w:rsidR="0030652E" w:rsidRPr="00181D3F">
        <w:rPr>
          <w:rFonts w:ascii="Times New Roman" w:hAnsi="Times New Roman" w:cs="Times New Roman"/>
          <w:sz w:val="28"/>
          <w:szCs w:val="28"/>
        </w:rPr>
        <w:t>ения которых является субсидия.</w:t>
      </w:r>
      <w:r w:rsidR="0030652E">
        <w:rPr>
          <w:rFonts w:ascii="Times New Roman" w:hAnsi="Times New Roman" w:cs="Times New Roman"/>
          <w:sz w:val="28"/>
          <w:szCs w:val="28"/>
        </w:rPr>
        <w:t xml:space="preserve"> </w:t>
      </w:r>
    </w:p>
    <w:p w:rsidR="003025BD" w:rsidRPr="003025BD" w:rsidRDefault="002A0065" w:rsidP="003025BD">
      <w:pPr>
        <w:pStyle w:val="ConsPlusNormal"/>
        <w:tabs>
          <w:tab w:val="left" w:pos="284"/>
          <w:tab w:val="left" w:pos="993"/>
          <w:tab w:val="num" w:pos="1440"/>
        </w:tabs>
        <w:jc w:val="both"/>
        <w:rPr>
          <w:rFonts w:ascii="Times New Roman" w:hAnsi="Times New Roman" w:cs="Times New Roman"/>
          <w:sz w:val="28"/>
          <w:szCs w:val="28"/>
        </w:rPr>
      </w:pPr>
      <w:r>
        <w:rPr>
          <w:rFonts w:ascii="Times New Roman" w:hAnsi="Times New Roman" w:cs="Times New Roman"/>
          <w:sz w:val="28"/>
          <w:szCs w:val="28"/>
        </w:rPr>
        <w:t>Отчетность предоставляется в администрацию на бумажном носителе нарочно или по почте в срок не позднее 15 числа месяца, с</w:t>
      </w:r>
      <w:r w:rsidR="0030652E">
        <w:rPr>
          <w:rFonts w:ascii="Times New Roman" w:hAnsi="Times New Roman" w:cs="Times New Roman"/>
          <w:sz w:val="28"/>
          <w:szCs w:val="28"/>
        </w:rPr>
        <w:t xml:space="preserve">ледующего за отчетным кварталом, </w:t>
      </w:r>
      <w:r w:rsidR="003025BD" w:rsidRPr="003025BD">
        <w:rPr>
          <w:rFonts w:ascii="Times New Roman" w:hAnsi="Times New Roman" w:cs="Times New Roman"/>
          <w:sz w:val="28"/>
          <w:szCs w:val="28"/>
        </w:rPr>
        <w:t>по фо</w:t>
      </w:r>
      <w:r w:rsidR="001279A1">
        <w:rPr>
          <w:rFonts w:ascii="Times New Roman" w:hAnsi="Times New Roman" w:cs="Times New Roman"/>
          <w:sz w:val="28"/>
          <w:szCs w:val="28"/>
        </w:rPr>
        <w:t>рмам, определенным типовыми фор</w:t>
      </w:r>
      <w:r w:rsidR="003025BD" w:rsidRPr="003025BD">
        <w:rPr>
          <w:rFonts w:ascii="Times New Roman" w:hAnsi="Times New Roman" w:cs="Times New Roman"/>
          <w:sz w:val="28"/>
          <w:szCs w:val="28"/>
        </w:rPr>
        <w:t xml:space="preserve">мами соглашений, установленными </w:t>
      </w:r>
      <w:r w:rsidR="004060BD">
        <w:rPr>
          <w:rFonts w:ascii="Times New Roman" w:hAnsi="Times New Roman" w:cs="Times New Roman"/>
          <w:sz w:val="28"/>
          <w:szCs w:val="28"/>
        </w:rPr>
        <w:t xml:space="preserve">финансовым управлением </w:t>
      </w:r>
      <w:r w:rsidR="003025BD" w:rsidRPr="003025BD">
        <w:rPr>
          <w:rFonts w:ascii="Times New Roman" w:hAnsi="Times New Roman" w:cs="Times New Roman"/>
          <w:sz w:val="28"/>
          <w:szCs w:val="28"/>
        </w:rPr>
        <w:t xml:space="preserve">администрации Ветлужского муниципального округа Нижегородской области для </w:t>
      </w:r>
      <w:r w:rsidR="0030652E">
        <w:rPr>
          <w:rFonts w:ascii="Times New Roman" w:hAnsi="Times New Roman" w:cs="Times New Roman"/>
          <w:sz w:val="28"/>
          <w:szCs w:val="28"/>
        </w:rPr>
        <w:t>соответ</w:t>
      </w:r>
      <w:r w:rsidR="001279A1">
        <w:rPr>
          <w:rFonts w:ascii="Times New Roman" w:hAnsi="Times New Roman" w:cs="Times New Roman"/>
          <w:sz w:val="28"/>
          <w:szCs w:val="28"/>
        </w:rPr>
        <w:t xml:space="preserve">ствующего вида субсидии </w:t>
      </w:r>
      <w:r w:rsidR="00BC11D4">
        <w:rPr>
          <w:rFonts w:ascii="Times New Roman" w:hAnsi="Times New Roman" w:cs="Times New Roman"/>
          <w:sz w:val="28"/>
          <w:szCs w:val="28"/>
        </w:rPr>
        <w:t xml:space="preserve">согласно Приказа </w:t>
      </w:r>
      <w:r w:rsidR="004060BD">
        <w:rPr>
          <w:rFonts w:ascii="Times New Roman" w:hAnsi="Times New Roman" w:cs="Times New Roman"/>
          <w:sz w:val="28"/>
          <w:szCs w:val="28"/>
        </w:rPr>
        <w:t>ф</w:t>
      </w:r>
      <w:r w:rsidR="0030652E">
        <w:rPr>
          <w:rFonts w:ascii="Times New Roman" w:hAnsi="Times New Roman" w:cs="Times New Roman"/>
          <w:sz w:val="28"/>
          <w:szCs w:val="28"/>
        </w:rPr>
        <w:t xml:space="preserve">инансового управления администрации Ветлужского муниципального округа Нижегородской области </w:t>
      </w:r>
      <w:r w:rsidR="00BC11D4">
        <w:rPr>
          <w:rFonts w:ascii="Times New Roman" w:hAnsi="Times New Roman" w:cs="Times New Roman"/>
          <w:sz w:val="28"/>
          <w:szCs w:val="28"/>
        </w:rPr>
        <w:t>от 30.12.2022 года №82 «Об утверждении типовой формы соглашения (договора) о предоставлении из местного бюджета субсидий, в том числе грантов в форме субсидий, юридическим лицам, индивидуальным предпринимателям, а также физическим лицам, а также о признании утратившим силу приказ финансового управления администрации Ветлужского муниципального района Нижегородской области от 30.12.2016 №66».</w:t>
      </w:r>
    </w:p>
    <w:p w:rsidR="003025BD" w:rsidRPr="003025BD" w:rsidRDefault="003025BD" w:rsidP="003025BD">
      <w:pPr>
        <w:pStyle w:val="ConsPlusNormal"/>
        <w:tabs>
          <w:tab w:val="left" w:pos="284"/>
          <w:tab w:val="left" w:pos="993"/>
          <w:tab w:val="num" w:pos="1440"/>
        </w:tabs>
        <w:jc w:val="both"/>
        <w:rPr>
          <w:rFonts w:ascii="Times New Roman" w:hAnsi="Times New Roman" w:cs="Times New Roman"/>
          <w:sz w:val="28"/>
          <w:szCs w:val="28"/>
        </w:rPr>
      </w:pPr>
      <w:r w:rsidRPr="003025BD">
        <w:rPr>
          <w:rFonts w:ascii="Times New Roman" w:hAnsi="Times New Roman" w:cs="Times New Roman"/>
          <w:sz w:val="28"/>
          <w:szCs w:val="28"/>
        </w:rPr>
        <w:t>4.2. Администрация вправе устанавливать в соглашении сроки и формы представления получателем субсидии дополнительной отчетности.</w:t>
      </w:r>
    </w:p>
    <w:p w:rsidR="003025BD" w:rsidRPr="003025BD" w:rsidRDefault="003025BD" w:rsidP="003025BD">
      <w:pPr>
        <w:pStyle w:val="ConsPlusNormal"/>
        <w:tabs>
          <w:tab w:val="left" w:pos="284"/>
          <w:tab w:val="left" w:pos="993"/>
          <w:tab w:val="num" w:pos="1440"/>
        </w:tabs>
        <w:jc w:val="both"/>
        <w:rPr>
          <w:rFonts w:ascii="Times New Roman" w:hAnsi="Times New Roman" w:cs="Times New Roman"/>
          <w:sz w:val="28"/>
          <w:szCs w:val="28"/>
        </w:rPr>
      </w:pPr>
      <w:r w:rsidRPr="003025BD">
        <w:rPr>
          <w:rFonts w:ascii="Times New Roman" w:hAnsi="Times New Roman" w:cs="Times New Roman"/>
          <w:sz w:val="28"/>
          <w:szCs w:val="28"/>
        </w:rPr>
        <w:t xml:space="preserve">4.3. Администрация на основании отчетности осуществляет оценку </w:t>
      </w:r>
      <w:proofErr w:type="gramStart"/>
      <w:r w:rsidRPr="003025BD">
        <w:rPr>
          <w:rFonts w:ascii="Times New Roman" w:hAnsi="Times New Roman" w:cs="Times New Roman"/>
          <w:sz w:val="28"/>
          <w:szCs w:val="28"/>
        </w:rPr>
        <w:t>эф-</w:t>
      </w:r>
      <w:proofErr w:type="spellStart"/>
      <w:r w:rsidRPr="003025BD">
        <w:rPr>
          <w:rFonts w:ascii="Times New Roman" w:hAnsi="Times New Roman" w:cs="Times New Roman"/>
          <w:sz w:val="28"/>
          <w:szCs w:val="28"/>
        </w:rPr>
        <w:t>фективности</w:t>
      </w:r>
      <w:proofErr w:type="spellEnd"/>
      <w:proofErr w:type="gramEnd"/>
      <w:r w:rsidRPr="003025BD">
        <w:rPr>
          <w:rFonts w:ascii="Times New Roman" w:hAnsi="Times New Roman" w:cs="Times New Roman"/>
          <w:sz w:val="28"/>
          <w:szCs w:val="28"/>
        </w:rPr>
        <w:t xml:space="preserve"> использования субсидии путем сопоставления значений </w:t>
      </w:r>
      <w:proofErr w:type="spellStart"/>
      <w:r w:rsidRPr="003025BD">
        <w:rPr>
          <w:rFonts w:ascii="Times New Roman" w:hAnsi="Times New Roman" w:cs="Times New Roman"/>
          <w:sz w:val="28"/>
          <w:szCs w:val="28"/>
        </w:rPr>
        <w:t>резуль</w:t>
      </w:r>
      <w:proofErr w:type="spellEnd"/>
      <w:r w:rsidRPr="003025BD">
        <w:rPr>
          <w:rFonts w:ascii="Times New Roman" w:hAnsi="Times New Roman" w:cs="Times New Roman"/>
          <w:sz w:val="28"/>
          <w:szCs w:val="28"/>
        </w:rPr>
        <w:t xml:space="preserve">-татов предоставления субсидий, предусмотренных соглашениями, и </w:t>
      </w:r>
      <w:proofErr w:type="spellStart"/>
      <w:r w:rsidRPr="003025BD">
        <w:rPr>
          <w:rFonts w:ascii="Times New Roman" w:hAnsi="Times New Roman" w:cs="Times New Roman"/>
          <w:sz w:val="28"/>
          <w:szCs w:val="28"/>
        </w:rPr>
        <w:t>фактиче-ски</w:t>
      </w:r>
      <w:proofErr w:type="spellEnd"/>
      <w:r w:rsidRPr="003025BD">
        <w:rPr>
          <w:rFonts w:ascii="Times New Roman" w:hAnsi="Times New Roman" w:cs="Times New Roman"/>
          <w:sz w:val="28"/>
          <w:szCs w:val="28"/>
        </w:rPr>
        <w:t xml:space="preserve"> достигнутых получателями субсидий значений результатов.</w:t>
      </w:r>
    </w:p>
    <w:p w:rsidR="003025BD" w:rsidRPr="003025BD" w:rsidRDefault="003025BD" w:rsidP="003025BD">
      <w:pPr>
        <w:pStyle w:val="ConsPlusNormal"/>
        <w:tabs>
          <w:tab w:val="left" w:pos="284"/>
          <w:tab w:val="left" w:pos="993"/>
          <w:tab w:val="num" w:pos="1440"/>
        </w:tabs>
        <w:jc w:val="both"/>
        <w:rPr>
          <w:rFonts w:ascii="Times New Roman" w:hAnsi="Times New Roman" w:cs="Times New Roman"/>
          <w:sz w:val="28"/>
          <w:szCs w:val="28"/>
        </w:rPr>
      </w:pPr>
      <w:r w:rsidRPr="003025BD">
        <w:rPr>
          <w:rFonts w:ascii="Times New Roman" w:hAnsi="Times New Roman" w:cs="Times New Roman"/>
          <w:sz w:val="28"/>
          <w:szCs w:val="28"/>
        </w:rPr>
        <w:t xml:space="preserve">Предоставление субсидии признается эффективным в случае достижения получателем субсидии планового значения результата предоставления </w:t>
      </w:r>
      <w:proofErr w:type="spellStart"/>
      <w:proofErr w:type="gramStart"/>
      <w:r w:rsidRPr="003025BD">
        <w:rPr>
          <w:rFonts w:ascii="Times New Roman" w:hAnsi="Times New Roman" w:cs="Times New Roman"/>
          <w:sz w:val="28"/>
          <w:szCs w:val="28"/>
        </w:rPr>
        <w:t>субси-дии</w:t>
      </w:r>
      <w:proofErr w:type="spellEnd"/>
      <w:proofErr w:type="gramEnd"/>
      <w:r w:rsidRPr="003025BD">
        <w:rPr>
          <w:rFonts w:ascii="Times New Roman" w:hAnsi="Times New Roman" w:cs="Times New Roman"/>
          <w:sz w:val="28"/>
          <w:szCs w:val="28"/>
        </w:rPr>
        <w:t>, установленного в соглашении.</w:t>
      </w:r>
    </w:p>
    <w:p w:rsidR="003025BD" w:rsidRPr="003025BD" w:rsidRDefault="003025BD" w:rsidP="003025BD">
      <w:pPr>
        <w:pStyle w:val="ConsPlusNormal"/>
        <w:tabs>
          <w:tab w:val="left" w:pos="284"/>
          <w:tab w:val="left" w:pos="993"/>
          <w:tab w:val="num" w:pos="1440"/>
        </w:tabs>
        <w:jc w:val="both"/>
        <w:rPr>
          <w:rFonts w:ascii="Times New Roman" w:hAnsi="Times New Roman" w:cs="Times New Roman"/>
          <w:sz w:val="28"/>
          <w:szCs w:val="28"/>
        </w:rPr>
      </w:pPr>
      <w:r w:rsidRPr="003025BD">
        <w:rPr>
          <w:rFonts w:ascii="Times New Roman" w:hAnsi="Times New Roman" w:cs="Times New Roman"/>
          <w:sz w:val="28"/>
          <w:szCs w:val="28"/>
        </w:rPr>
        <w:t xml:space="preserve">4.4. Проверка представленной получателем субсидии отчетности </w:t>
      </w:r>
      <w:proofErr w:type="gramStart"/>
      <w:r w:rsidRPr="003025BD">
        <w:rPr>
          <w:rFonts w:ascii="Times New Roman" w:hAnsi="Times New Roman" w:cs="Times New Roman"/>
          <w:sz w:val="28"/>
          <w:szCs w:val="28"/>
        </w:rPr>
        <w:t>осу-</w:t>
      </w:r>
      <w:proofErr w:type="spellStart"/>
      <w:r w:rsidRPr="003025BD">
        <w:rPr>
          <w:rFonts w:ascii="Times New Roman" w:hAnsi="Times New Roman" w:cs="Times New Roman"/>
          <w:sz w:val="28"/>
          <w:szCs w:val="28"/>
        </w:rPr>
        <w:t>ществляется</w:t>
      </w:r>
      <w:proofErr w:type="spellEnd"/>
      <w:proofErr w:type="gramEnd"/>
      <w:r w:rsidRPr="003025BD">
        <w:rPr>
          <w:rFonts w:ascii="Times New Roman" w:hAnsi="Times New Roman" w:cs="Times New Roman"/>
          <w:sz w:val="28"/>
          <w:szCs w:val="28"/>
        </w:rPr>
        <w:t xml:space="preserve"> Администрацией в течение 30 календарных дней с даты </w:t>
      </w:r>
      <w:proofErr w:type="spellStart"/>
      <w:r w:rsidRPr="003025BD">
        <w:rPr>
          <w:rFonts w:ascii="Times New Roman" w:hAnsi="Times New Roman" w:cs="Times New Roman"/>
          <w:sz w:val="28"/>
          <w:szCs w:val="28"/>
        </w:rPr>
        <w:t>поступ-ления</w:t>
      </w:r>
      <w:proofErr w:type="spellEnd"/>
      <w:r w:rsidRPr="003025BD">
        <w:rPr>
          <w:rFonts w:ascii="Times New Roman" w:hAnsi="Times New Roman" w:cs="Times New Roman"/>
          <w:sz w:val="28"/>
          <w:szCs w:val="28"/>
        </w:rPr>
        <w:t xml:space="preserve"> указанной отчетности.</w:t>
      </w:r>
    </w:p>
    <w:p w:rsidR="003025BD" w:rsidRPr="003025BD" w:rsidRDefault="003025BD" w:rsidP="003025BD">
      <w:pPr>
        <w:pStyle w:val="ConsPlusNormal"/>
        <w:tabs>
          <w:tab w:val="left" w:pos="284"/>
          <w:tab w:val="left" w:pos="993"/>
          <w:tab w:val="num" w:pos="1440"/>
        </w:tabs>
        <w:jc w:val="both"/>
        <w:rPr>
          <w:rFonts w:ascii="Times New Roman" w:hAnsi="Times New Roman" w:cs="Times New Roman"/>
          <w:sz w:val="28"/>
          <w:szCs w:val="28"/>
        </w:rPr>
      </w:pPr>
      <w:r w:rsidRPr="003025BD">
        <w:rPr>
          <w:rFonts w:ascii="Times New Roman" w:hAnsi="Times New Roman" w:cs="Times New Roman"/>
          <w:sz w:val="28"/>
          <w:szCs w:val="28"/>
        </w:rPr>
        <w:lastRenderedPageBreak/>
        <w:t xml:space="preserve">4.5. Получатель субсидии обязан обеспечить целевое и эффективное </w:t>
      </w:r>
      <w:proofErr w:type="spellStart"/>
      <w:proofErr w:type="gramStart"/>
      <w:r w:rsidRPr="003025BD">
        <w:rPr>
          <w:rFonts w:ascii="Times New Roman" w:hAnsi="Times New Roman" w:cs="Times New Roman"/>
          <w:sz w:val="28"/>
          <w:szCs w:val="28"/>
        </w:rPr>
        <w:t>ис</w:t>
      </w:r>
      <w:proofErr w:type="spellEnd"/>
      <w:r w:rsidRPr="003025BD">
        <w:rPr>
          <w:rFonts w:ascii="Times New Roman" w:hAnsi="Times New Roman" w:cs="Times New Roman"/>
          <w:sz w:val="28"/>
          <w:szCs w:val="28"/>
        </w:rPr>
        <w:t>-пользование</w:t>
      </w:r>
      <w:proofErr w:type="gramEnd"/>
      <w:r w:rsidRPr="003025BD">
        <w:rPr>
          <w:rFonts w:ascii="Times New Roman" w:hAnsi="Times New Roman" w:cs="Times New Roman"/>
          <w:sz w:val="28"/>
          <w:szCs w:val="28"/>
        </w:rPr>
        <w:t xml:space="preserve"> полученных средств из бюджета округа, достижение значений результатов предоставления Субсидии, несет ответственность за </w:t>
      </w:r>
      <w:proofErr w:type="spellStart"/>
      <w:r w:rsidRPr="003025BD">
        <w:rPr>
          <w:rFonts w:ascii="Times New Roman" w:hAnsi="Times New Roman" w:cs="Times New Roman"/>
          <w:sz w:val="28"/>
          <w:szCs w:val="28"/>
        </w:rPr>
        <w:t>достовер-ность</w:t>
      </w:r>
      <w:proofErr w:type="spellEnd"/>
      <w:r w:rsidRPr="003025BD">
        <w:rPr>
          <w:rFonts w:ascii="Times New Roman" w:hAnsi="Times New Roman" w:cs="Times New Roman"/>
          <w:sz w:val="28"/>
          <w:szCs w:val="28"/>
        </w:rPr>
        <w:t xml:space="preserve"> представляемой информации.</w:t>
      </w:r>
    </w:p>
    <w:p w:rsidR="003025BD" w:rsidRPr="003025BD" w:rsidRDefault="003025BD" w:rsidP="003025BD">
      <w:pPr>
        <w:pStyle w:val="ConsPlusNormal"/>
        <w:tabs>
          <w:tab w:val="left" w:pos="284"/>
          <w:tab w:val="left" w:pos="993"/>
          <w:tab w:val="num" w:pos="1440"/>
        </w:tabs>
        <w:jc w:val="both"/>
        <w:rPr>
          <w:rFonts w:ascii="Times New Roman" w:hAnsi="Times New Roman" w:cs="Times New Roman"/>
          <w:sz w:val="28"/>
          <w:szCs w:val="28"/>
        </w:rPr>
      </w:pPr>
      <w:r w:rsidRPr="003025BD">
        <w:rPr>
          <w:rFonts w:ascii="Times New Roman" w:hAnsi="Times New Roman" w:cs="Times New Roman"/>
          <w:sz w:val="28"/>
          <w:szCs w:val="28"/>
        </w:rPr>
        <w:t xml:space="preserve">Получатели субсидии несут ответственность за достоверность </w:t>
      </w:r>
      <w:proofErr w:type="gramStart"/>
      <w:r w:rsidRPr="003025BD">
        <w:rPr>
          <w:rFonts w:ascii="Times New Roman" w:hAnsi="Times New Roman" w:cs="Times New Roman"/>
          <w:sz w:val="28"/>
          <w:szCs w:val="28"/>
        </w:rPr>
        <w:t>представ-</w:t>
      </w:r>
      <w:proofErr w:type="spellStart"/>
      <w:r w:rsidRPr="003025BD">
        <w:rPr>
          <w:rFonts w:ascii="Times New Roman" w:hAnsi="Times New Roman" w:cs="Times New Roman"/>
          <w:sz w:val="28"/>
          <w:szCs w:val="28"/>
        </w:rPr>
        <w:t>ляемых</w:t>
      </w:r>
      <w:proofErr w:type="spellEnd"/>
      <w:proofErr w:type="gramEnd"/>
      <w:r w:rsidRPr="003025BD">
        <w:rPr>
          <w:rFonts w:ascii="Times New Roman" w:hAnsi="Times New Roman" w:cs="Times New Roman"/>
          <w:sz w:val="28"/>
          <w:szCs w:val="28"/>
        </w:rPr>
        <w:t xml:space="preserve"> в отчетности сведений.</w:t>
      </w:r>
      <w:r>
        <w:rPr>
          <w:rFonts w:ascii="Times New Roman" w:hAnsi="Times New Roman" w:cs="Times New Roman"/>
          <w:sz w:val="28"/>
          <w:szCs w:val="28"/>
        </w:rPr>
        <w:t>».</w:t>
      </w:r>
    </w:p>
    <w:p w:rsidR="00D73B25" w:rsidRPr="003025BD" w:rsidRDefault="00D73B25" w:rsidP="00D73B25">
      <w:pPr>
        <w:pStyle w:val="a3"/>
        <w:numPr>
          <w:ilvl w:val="0"/>
          <w:numId w:val="2"/>
        </w:numPr>
        <w:tabs>
          <w:tab w:val="num" w:pos="720"/>
          <w:tab w:val="left" w:pos="993"/>
          <w:tab w:val="num" w:pos="1440"/>
        </w:tabs>
        <w:suppressAutoHyphens/>
        <w:ind w:left="0" w:firstLine="0"/>
        <w:jc w:val="both"/>
        <w:rPr>
          <w:sz w:val="28"/>
          <w:szCs w:val="28"/>
        </w:rPr>
      </w:pPr>
      <w:r w:rsidRPr="003025BD">
        <w:rPr>
          <w:sz w:val="28"/>
          <w:szCs w:val="28"/>
        </w:rPr>
        <w:t>Обнародовать настоящее постановление путем размещения в общедоступных местах и на официальном сайте администрации Ветлужского муниципального округа в информационно-телекоммуникационной сети «Интернет».</w:t>
      </w:r>
    </w:p>
    <w:p w:rsidR="00D73B25" w:rsidRPr="003025BD" w:rsidRDefault="00D73B25" w:rsidP="003025BD">
      <w:pPr>
        <w:pStyle w:val="a3"/>
        <w:numPr>
          <w:ilvl w:val="0"/>
          <w:numId w:val="2"/>
        </w:numPr>
        <w:tabs>
          <w:tab w:val="num" w:pos="720"/>
          <w:tab w:val="left" w:pos="993"/>
          <w:tab w:val="num" w:pos="1440"/>
        </w:tabs>
        <w:suppressAutoHyphens/>
        <w:ind w:left="0" w:firstLine="0"/>
        <w:jc w:val="both"/>
        <w:rPr>
          <w:sz w:val="28"/>
          <w:szCs w:val="28"/>
        </w:rPr>
      </w:pPr>
      <w:r w:rsidRPr="003025BD">
        <w:rPr>
          <w:sz w:val="28"/>
          <w:szCs w:val="28"/>
          <w:lang w:eastAsia="ru-RU"/>
        </w:rPr>
        <w:t xml:space="preserve">Контроль за исполнением настоящего постановления возложить на заместителя главы администрации по </w:t>
      </w:r>
      <w:r w:rsidRPr="003025BD">
        <w:rPr>
          <w:color w:val="000000"/>
          <w:sz w:val="28"/>
          <w:szCs w:val="28"/>
          <w:lang w:eastAsia="ru-RU"/>
        </w:rPr>
        <w:t>ЖКХ и строительству Смирнова С.В</w:t>
      </w:r>
      <w:r w:rsidRPr="003025BD">
        <w:rPr>
          <w:sz w:val="28"/>
          <w:szCs w:val="28"/>
        </w:rPr>
        <w:t>.</w:t>
      </w:r>
    </w:p>
    <w:p w:rsidR="00D73B25" w:rsidRDefault="00D73B25" w:rsidP="00D73B25">
      <w:pPr>
        <w:ind w:left="-284" w:firstLine="284"/>
        <w:jc w:val="both"/>
        <w:rPr>
          <w:sz w:val="28"/>
          <w:szCs w:val="28"/>
        </w:rPr>
      </w:pPr>
    </w:p>
    <w:p w:rsidR="00D73B25" w:rsidRDefault="00D73B25" w:rsidP="002A0065">
      <w:pPr>
        <w:jc w:val="both"/>
        <w:rPr>
          <w:sz w:val="28"/>
          <w:szCs w:val="28"/>
        </w:rPr>
      </w:pPr>
    </w:p>
    <w:p w:rsidR="009B686A" w:rsidRDefault="00D73B25" w:rsidP="00D73B25">
      <w:r>
        <w:rPr>
          <w:sz w:val="28"/>
          <w:szCs w:val="28"/>
        </w:rPr>
        <w:t xml:space="preserve">Глава местного самоуправления      </w:t>
      </w:r>
      <w:r w:rsidR="001279A1">
        <w:rPr>
          <w:sz w:val="28"/>
          <w:szCs w:val="28"/>
        </w:rPr>
        <w:t xml:space="preserve">                           </w:t>
      </w:r>
      <w:r>
        <w:rPr>
          <w:sz w:val="28"/>
          <w:szCs w:val="28"/>
        </w:rPr>
        <w:t xml:space="preserve">  </w:t>
      </w:r>
      <w:r w:rsidR="003025BD">
        <w:rPr>
          <w:sz w:val="28"/>
          <w:szCs w:val="28"/>
        </w:rPr>
        <w:t xml:space="preserve">             </w:t>
      </w:r>
      <w:r>
        <w:rPr>
          <w:sz w:val="28"/>
          <w:szCs w:val="28"/>
        </w:rPr>
        <w:t xml:space="preserve">    </w:t>
      </w:r>
      <w:r w:rsidR="001279A1">
        <w:rPr>
          <w:sz w:val="28"/>
          <w:szCs w:val="28"/>
        </w:rPr>
        <w:t xml:space="preserve">С. В. </w:t>
      </w:r>
      <w:proofErr w:type="spellStart"/>
      <w:r w:rsidR="001279A1">
        <w:rPr>
          <w:sz w:val="28"/>
          <w:szCs w:val="28"/>
        </w:rPr>
        <w:t>Лавренов</w:t>
      </w:r>
      <w:proofErr w:type="spellEnd"/>
      <w:r>
        <w:rPr>
          <w:sz w:val="28"/>
          <w:szCs w:val="28"/>
        </w:rPr>
        <w:t xml:space="preserve">             </w:t>
      </w:r>
    </w:p>
    <w:sectPr w:rsidR="009B686A" w:rsidSect="002A0065">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4C829CA4"/>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eastAsia="Times New Roman" w:hAnsi="Times New Roman" w:cs="Times New Roman"/>
        <w:bCs/>
        <w:sz w:val="24"/>
        <w:szCs w:val="24"/>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6E824A2D"/>
    <w:multiLevelType w:val="multilevel"/>
    <w:tmpl w:val="A8E254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FE4"/>
    <w:rsid w:val="0009420A"/>
    <w:rsid w:val="000A1C2D"/>
    <w:rsid w:val="001279A1"/>
    <w:rsid w:val="00181D3F"/>
    <w:rsid w:val="002A0065"/>
    <w:rsid w:val="003025BD"/>
    <w:rsid w:val="0030652E"/>
    <w:rsid w:val="003713CB"/>
    <w:rsid w:val="004060BD"/>
    <w:rsid w:val="008E1F4F"/>
    <w:rsid w:val="009B686A"/>
    <w:rsid w:val="00BC11D4"/>
    <w:rsid w:val="00BD034C"/>
    <w:rsid w:val="00C146FA"/>
    <w:rsid w:val="00C97FE4"/>
    <w:rsid w:val="00D73B25"/>
    <w:rsid w:val="00FA2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3879AF-D37E-4B65-97BF-3140AEB4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B25"/>
    <w:pPr>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3B25"/>
    <w:pPr>
      <w:suppressAutoHyphens/>
      <w:autoSpaceDE w:val="0"/>
      <w:spacing w:after="0" w:line="240" w:lineRule="auto"/>
    </w:pPr>
    <w:rPr>
      <w:rFonts w:ascii="Arial" w:eastAsia="Times New Roman" w:hAnsi="Arial" w:cs="Arial"/>
      <w:sz w:val="20"/>
      <w:szCs w:val="20"/>
      <w:lang w:eastAsia="ar-SA"/>
    </w:rPr>
  </w:style>
  <w:style w:type="paragraph" w:styleId="a3">
    <w:name w:val="List Paragraph"/>
    <w:basedOn w:val="a"/>
    <w:uiPriority w:val="34"/>
    <w:qFormat/>
    <w:rsid w:val="003025BD"/>
    <w:pPr>
      <w:ind w:left="720"/>
      <w:contextualSpacing/>
    </w:pPr>
  </w:style>
  <w:style w:type="paragraph" w:styleId="a4">
    <w:name w:val="Balloon Text"/>
    <w:basedOn w:val="a"/>
    <w:link w:val="a5"/>
    <w:uiPriority w:val="99"/>
    <w:semiHidden/>
    <w:unhideWhenUsed/>
    <w:rsid w:val="00FA23DB"/>
    <w:rPr>
      <w:rFonts w:ascii="Segoe UI" w:hAnsi="Segoe UI" w:cs="Segoe UI"/>
      <w:sz w:val="18"/>
      <w:szCs w:val="18"/>
    </w:rPr>
  </w:style>
  <w:style w:type="character" w:customStyle="1" w:styleId="a5">
    <w:name w:val="Текст выноски Знак"/>
    <w:basedOn w:val="a0"/>
    <w:link w:val="a4"/>
    <w:uiPriority w:val="99"/>
    <w:semiHidden/>
    <w:rsid w:val="00FA23DB"/>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73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856</Words>
  <Characters>4882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GKH2</dc:creator>
  <cp:keywords/>
  <dc:description/>
  <cp:lastModifiedBy>GKH2</cp:lastModifiedBy>
  <cp:revision>13</cp:revision>
  <cp:lastPrinted>2026-01-30T10:35:00Z</cp:lastPrinted>
  <dcterms:created xsi:type="dcterms:W3CDTF">2026-01-27T13:39:00Z</dcterms:created>
  <dcterms:modified xsi:type="dcterms:W3CDTF">2026-02-02T07:50:00Z</dcterms:modified>
</cp:coreProperties>
</file>